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B657CB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Procedura negoziata di importo inferiore alla soglia comunitaria, volta alla stipula di un Accordo Quadro ai sensi degli artt. 36, comma 2, lett. b), e 54 del D.Lgs.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Servizio di cassa a favore di </w:t>
            </w:r>
            <w:r w:rsidR="00962C01">
              <w:rPr>
                <w:rFonts w:eastAsia="Calibri"/>
                <w:b/>
                <w:i/>
                <w:sz w:val="22"/>
                <w:szCs w:val="22"/>
                <w:lang w:bidi="it-IT"/>
              </w:rPr>
              <w:t>I.C. Via Linneo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962C01">
        <w:rPr>
          <w:b/>
          <w:bCs/>
          <w:i/>
          <w:sz w:val="22"/>
          <w:szCs w:val="22"/>
          <w:lang w:eastAsia="en-US"/>
        </w:rPr>
        <w:t>di I.C.</w:t>
      </w:r>
      <w:r w:rsidR="005A3CE3">
        <w:rPr>
          <w:b/>
          <w:bCs/>
          <w:i/>
          <w:sz w:val="22"/>
          <w:szCs w:val="22"/>
          <w:lang w:eastAsia="en-US"/>
        </w:rPr>
        <w:t xml:space="preserve"> </w:t>
      </w:r>
      <w:r w:rsidR="00962C01">
        <w:rPr>
          <w:b/>
          <w:bCs/>
          <w:i/>
          <w:sz w:val="22"/>
          <w:szCs w:val="22"/>
          <w:lang w:eastAsia="en-US"/>
        </w:rPr>
        <w:t>Via Linneo di Milano</w:t>
      </w:r>
      <w:bookmarkStart w:id="0" w:name="_GoBack"/>
      <w:bookmarkEnd w:id="0"/>
      <w:r w:rsidRPr="00B657CB">
        <w:rPr>
          <w:snapToGrid w:val="0"/>
          <w:color w:val="FF0000"/>
          <w:sz w:val="22"/>
          <w:szCs w:val="22"/>
        </w:rPr>
        <w:t xml:space="preserve">, </w:t>
      </w:r>
      <w:r w:rsidRPr="00B657CB">
        <w:rPr>
          <w:sz w:val="22"/>
          <w:szCs w:val="22"/>
          <w:lang w:eastAsia="en-US"/>
        </w:rPr>
        <w:t>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Acquiring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lastRenderedPageBreak/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34" w:rsidRDefault="007B7D34">
      <w:r>
        <w:separator/>
      </w:r>
    </w:p>
  </w:endnote>
  <w:endnote w:type="continuationSeparator" w:id="0">
    <w:p w:rsidR="007B7D34" w:rsidRDefault="007B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2C0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34" w:rsidRDefault="007B7D34">
      <w:r>
        <w:separator/>
      </w:r>
    </w:p>
  </w:footnote>
  <w:footnote w:type="continuationSeparator" w:id="0">
    <w:p w:rsidR="007B7D34" w:rsidRDefault="007B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E46" w:rsidRPr="00CF0E8A" w:rsidRDefault="00AD54C0" w:rsidP="00975313">
    <w:pPr>
      <w:pStyle w:val="Intestazione"/>
      <w:jc w:val="center"/>
    </w:pPr>
    <w:r w:rsidRPr="00CF0E8A">
      <w:rPr>
        <w:rFonts w:eastAsia="Calibri"/>
        <w:i/>
        <w:lang w:bidi="it-IT"/>
      </w:rPr>
      <w:t>Procedura negoziata di importo inferiore alla soglia comunitaria, volta alla stipula di un Accordo Quadro ai sensi degli artt. 36, comma 2, le</w:t>
    </w:r>
    <w:r w:rsidR="005A3CE3">
      <w:rPr>
        <w:rFonts w:eastAsia="Calibri"/>
        <w:i/>
        <w:lang w:bidi="it-IT"/>
      </w:rPr>
      <w:t xml:space="preserve">tt. b), e 54 del D.Lgs. 50/2016, </w:t>
    </w:r>
    <w:r w:rsidRPr="00CF0E8A">
      <w:rPr>
        <w:rFonts w:eastAsia="Calibri"/>
        <w:i/>
        <w:lang w:bidi="it-IT"/>
      </w:rPr>
      <w:t xml:space="preserve">per l’affidamento del “Servizio di cassa a favore </w:t>
    </w:r>
    <w:r w:rsidR="00962C01">
      <w:rPr>
        <w:rFonts w:eastAsia="Calibri"/>
        <w:i/>
        <w:lang w:bidi="it-IT"/>
      </w:rPr>
      <w:t>di I.C. Via Linneo - Milano</w:t>
    </w:r>
    <w:r w:rsidRPr="00CF0E8A">
      <w:rPr>
        <w:rFonts w:eastAsia="Calibri"/>
        <w:i/>
        <w:lang w:bidi="it-IT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3CE3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B7D34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2C01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3A74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5E4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B3CA-8B70-456C-9C25-0261360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1431</Words>
  <Characters>8159</Characters>
  <Application>Microsoft Office Word</Application>
  <DocSecurity>0</DocSecurity>
  <Lines>67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2020-06-05T14:23:00Z</dcterms:created>
  <dcterms:modified xsi:type="dcterms:W3CDTF">2020-06-05T14:23:00Z</dcterms:modified>
</cp:coreProperties>
</file>